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一、主要功能：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1、主机壳体选用金属材质，水晶面板表面平整易清洁；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2、微电脑程序控制，触感式控制面板，中文背光液晶显示屏；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紫外线灯</w:t>
      </w:r>
      <w:r>
        <w:rPr>
          <w:rFonts w:hint="eastAsia" w:ascii="仿宋" w:hAnsi="仿宋" w:eastAsia="仿宋" w:cs="仿宋"/>
          <w:sz w:val="28"/>
          <w:szCs w:val="28"/>
        </w:rPr>
        <w:t>管、电机、负离子故障自动检测语音故障提示；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紫外线</w:t>
      </w:r>
      <w:r>
        <w:rPr>
          <w:rFonts w:hint="eastAsia" w:ascii="仿宋" w:hAnsi="仿宋" w:eastAsia="仿宋" w:cs="仿宋"/>
          <w:sz w:val="28"/>
          <w:szCs w:val="28"/>
        </w:rPr>
        <w:t>强度自动检测，主管失效备管自动支援；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、自动、遥控、手控多控消毒运行；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、风速高、中、低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</w:rPr>
        <w:t>选，采用后进风前出风结构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二、主要技术参数：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</w:rPr>
        <w:t>1、适用体积：150m</w:t>
      </w:r>
      <w:r>
        <w:rPr>
          <w:rFonts w:hint="eastAsia" w:ascii="仿宋" w:hAnsi="仿宋" w:eastAsia="仿宋" w:cs="仿宋"/>
          <w:b w:val="0"/>
          <w:bCs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、外形：平板立式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、循环消毒风量：≥1500m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、紫外线辐照强度：≥7.49×10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μW/cm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垂直距离灯管15cm处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第三方</w:t>
      </w:r>
      <w:r>
        <w:rPr>
          <w:rFonts w:hint="eastAsia" w:ascii="仿宋" w:hAnsi="仿宋" w:eastAsia="仿宋" w:cs="仿宋"/>
          <w:sz w:val="28"/>
          <w:szCs w:val="28"/>
        </w:rPr>
        <w:t>检测报告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、紫外线管寿命：≥5000h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★6</w:t>
      </w:r>
      <w:r>
        <w:rPr>
          <w:rFonts w:hint="eastAsia" w:ascii="仿宋" w:hAnsi="仿宋" w:eastAsia="仿宋" w:cs="仿宋"/>
          <w:sz w:val="28"/>
          <w:szCs w:val="28"/>
        </w:rPr>
        <w:t>、紫外线灯管数量：≥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支（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交付现场验收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★7、</w:t>
      </w:r>
      <w:r>
        <w:rPr>
          <w:rFonts w:hint="eastAsia" w:ascii="仿宋" w:hAnsi="仿宋" w:eastAsia="仿宋" w:cs="仿宋"/>
          <w:sz w:val="28"/>
          <w:szCs w:val="28"/>
        </w:rPr>
        <w:t>自然菌消亡率：≥9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%（提供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第三方</w:t>
      </w:r>
      <w:r>
        <w:rPr>
          <w:rFonts w:hint="eastAsia" w:ascii="仿宋" w:hAnsi="仿宋" w:eastAsia="仿宋" w:cs="仿宋"/>
          <w:sz w:val="28"/>
          <w:szCs w:val="28"/>
        </w:rPr>
        <w:t>检测报告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★8</w:t>
      </w:r>
      <w:r>
        <w:rPr>
          <w:rFonts w:hint="eastAsia" w:ascii="仿宋" w:hAnsi="仿宋" w:eastAsia="仿宋" w:cs="仿宋"/>
          <w:sz w:val="28"/>
          <w:szCs w:val="28"/>
        </w:rPr>
        <w:t>、消毒后空气中细菌总数：≤23cfu/m3（提供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第三方</w:t>
      </w:r>
      <w:r>
        <w:rPr>
          <w:rFonts w:hint="eastAsia" w:ascii="仿宋" w:hAnsi="仿宋" w:eastAsia="仿宋" w:cs="仿宋"/>
          <w:sz w:val="28"/>
          <w:szCs w:val="28"/>
        </w:rPr>
        <w:t>检测报告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NlZTJkNWY1MDdlNTJmYTI2ZTI2MGI1OTI5ZGMifQ=="/>
  </w:docVars>
  <w:rsids>
    <w:rsidRoot w:val="74575954"/>
    <w:rsid w:val="0D852455"/>
    <w:rsid w:val="36990B32"/>
    <w:rsid w:val="745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2023-12-01T04:43:00Z</dcterms:created>
  <dc:creator>黯</dc:creator>
  <cp:lastModifiedBy>黯</cp:lastModifiedBy>
  <dcterms:modified xsi:type="dcterms:W3CDTF">2023-12-05T02:22:00Z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B2ADF0074CFF4FDC945C7F671C680BB5_11</vt:lpwstr>
  </property>
</Properties>
</file>